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CAA" w:rsidRDefault="00CD6CAA" w:rsidP="00CD6CAA">
      <w:pPr>
        <w:tabs>
          <w:tab w:val="center" w:pos="0"/>
          <w:tab w:val="left" w:pos="9000"/>
          <w:tab w:val="right" w:pos="9072"/>
        </w:tabs>
        <w:spacing w:line="276" w:lineRule="auto"/>
        <w:ind w:right="7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Formularz cenowy </w:t>
      </w:r>
    </w:p>
    <w:p w:rsidR="00CD6CAA" w:rsidRDefault="00CD6CAA" w:rsidP="00CD6CAA">
      <w:pPr>
        <w:tabs>
          <w:tab w:val="center" w:pos="0"/>
          <w:tab w:val="left" w:pos="9000"/>
          <w:tab w:val="right" w:pos="9072"/>
        </w:tabs>
        <w:spacing w:line="276" w:lineRule="auto"/>
        <w:ind w:right="70"/>
        <w:jc w:val="both"/>
        <w:rPr>
          <w:rFonts w:ascii="Arial" w:hAnsi="Arial" w:cs="Arial"/>
          <w:b/>
          <w:sz w:val="22"/>
          <w:szCs w:val="22"/>
        </w:rPr>
      </w:pPr>
    </w:p>
    <w:p w:rsidR="00CD6CAA" w:rsidRDefault="00CD6CAA" w:rsidP="00CD6CAA">
      <w:pPr>
        <w:tabs>
          <w:tab w:val="center" w:pos="0"/>
          <w:tab w:val="left" w:pos="9000"/>
          <w:tab w:val="right" w:pos="9072"/>
        </w:tabs>
        <w:spacing w:line="276" w:lineRule="auto"/>
        <w:ind w:right="7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1 do umowy nr ………………………………………….  -  Opis przedmiotu sprzedaży</w:t>
      </w:r>
    </w:p>
    <w:p w:rsidR="00CD6CAA" w:rsidRDefault="00CD6CAA" w:rsidP="00CD6CAA">
      <w:pPr>
        <w:tabs>
          <w:tab w:val="center" w:pos="0"/>
          <w:tab w:val="left" w:pos="9000"/>
          <w:tab w:val="right" w:pos="9072"/>
        </w:tabs>
        <w:spacing w:line="276" w:lineRule="auto"/>
        <w:ind w:right="70"/>
        <w:jc w:val="both"/>
        <w:rPr>
          <w:rFonts w:ascii="Arial" w:hAnsi="Arial" w:cs="Arial"/>
          <w:b/>
          <w:sz w:val="22"/>
          <w:szCs w:val="22"/>
        </w:rPr>
      </w:pPr>
    </w:p>
    <w:p w:rsidR="00CD6CAA" w:rsidRDefault="00CD6CAA" w:rsidP="00CD6CAA">
      <w:pPr>
        <w:tabs>
          <w:tab w:val="center" w:pos="0"/>
          <w:tab w:val="left" w:pos="9000"/>
          <w:tab w:val="right" w:pos="9072"/>
        </w:tabs>
        <w:spacing w:line="276" w:lineRule="auto"/>
        <w:ind w:right="7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dxa"/>
        <w:tblInd w:w="-4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5"/>
        <w:gridCol w:w="4766"/>
        <w:gridCol w:w="851"/>
        <w:gridCol w:w="1417"/>
        <w:gridCol w:w="2119"/>
      </w:tblGrid>
      <w:tr w:rsidR="00CD6CAA" w:rsidTr="00CD6CAA">
        <w:trPr>
          <w:trHeight w:val="490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  <w:t>Lp.</w:t>
            </w:r>
          </w:p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  <w:t>(1)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  <w:t xml:space="preserve">Typ części zamiennych </w:t>
            </w:r>
          </w:p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  <w:t>(2)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  <w:t>Ilość [szt.]</w:t>
            </w:r>
          </w:p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  <w:t xml:space="preserve"> (3)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  <w:t>Cena jednostkowa netto […]* (4)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  <w:t>Wartość netto […]* (5) ( 3x4)</w:t>
            </w:r>
          </w:p>
        </w:tc>
      </w:tr>
      <w:tr w:rsidR="00CD6CAA" w:rsidTr="00CD6CAA">
        <w:trPr>
          <w:trHeight w:val="163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  <w:t>1</w:t>
            </w:r>
          </w:p>
        </w:tc>
        <w:tc>
          <w:tcPr>
            <w:tcW w:w="4766" w:type="dxa"/>
            <w:hideMark/>
          </w:tcPr>
          <w:p w:rsidR="00CD6CAA" w:rsidRDefault="00CD6CAA">
            <w:pPr>
              <w:tabs>
                <w:tab w:val="left" w:pos="4395"/>
                <w:tab w:val="left" w:pos="5103"/>
                <w:tab w:val="left" w:pos="6237"/>
              </w:tabs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Gazomierz turbinowy CGT-02 DN300 G4000 PN110: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zgodny z dyrektywą MID, konieczna weryfikacja na ciśnieniu pracy (wycena poniżej),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wersja z kołem referencyjnym,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pozycja pracy pozioma,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klasa dokładności metrologicznej 1,0,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zakresowość 1:20,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przepływ maksymalny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Q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eastAsia="pl-PL"/>
              </w:rPr>
              <w:t>max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= 6500 [m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  <w:lang w:eastAsia="pl-PL"/>
              </w:rPr>
              <w:t>3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/h],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przepływ minimalny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Q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eastAsia="pl-PL"/>
              </w:rPr>
              <w:t>min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 = 320 [m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  <w:lang w:eastAsia="pl-PL"/>
              </w:rPr>
              <w:t>3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/h],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zakres ciśnień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p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eastAsia="pl-PL"/>
              </w:rPr>
              <w:t>min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 ÷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p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eastAsia="pl-PL"/>
              </w:rPr>
              <w:t>max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 = 2,7 [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MPa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] ÷ 10,8 [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MPa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nadajnik impulsów LF kontaktronowy – 1 [szt.],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nadajnik impulsów LF indukcyjnościowy – 1 [szt.],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left" w:pos="64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nadajnik impulsów HF indukcyjnościowy zamontowany na korpusie zbierający impulsy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br/>
              <w:t>z wirnika turbiny - 1 [szt.],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left" w:pos="64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nadajnik impulsów HF indukcyjnościowy zbierający impulsy z koła referencyjnego  - 1 [szt.],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układ smarowania wraz z butelką oleju (1 [szt.]),</w:t>
            </w:r>
          </w:p>
          <w:p w:rsidR="00CD6CAA" w:rsidRDefault="00CD6CAA">
            <w:pPr>
              <w:suppressAutoHyphens w:val="0"/>
              <w:spacing w:line="256" w:lineRule="auto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wtyki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Tuchel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 – 3 [szt.],</w:t>
            </w:r>
          </w:p>
          <w:p w:rsidR="00CD6CAA" w:rsidRDefault="00CD6CAA">
            <w:pPr>
              <w:tabs>
                <w:tab w:val="left" w:pos="4395"/>
                <w:tab w:val="left" w:pos="5103"/>
                <w:tab w:val="left" w:pos="6237"/>
              </w:tabs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Weryfikacja pierwotna w 6 punktach gazomierza turbinowego CGT-02 DN300 G4000 PN110 na stanowisku wysokociśnieniowym.</w:t>
            </w:r>
          </w:p>
          <w:p w:rsidR="00CD6CAA" w:rsidRDefault="00CD6CAA">
            <w:pPr>
              <w:tabs>
                <w:tab w:val="left" w:pos="4395"/>
                <w:tab w:val="left" w:pos="5812"/>
                <w:tab w:val="left" w:pos="6096"/>
              </w:tabs>
              <w:spacing w:line="240" w:lineRule="atLeast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Ciśnienie wzorcowania – 54 [bar]</w:t>
            </w:r>
          </w:p>
          <w:p w:rsidR="00CD6CAA" w:rsidRDefault="00CD6CAA">
            <w:pPr>
              <w:suppressAutoHyphens w:val="0"/>
              <w:spacing w:line="256" w:lineRule="auto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Medium: gaz ziemny</w:t>
            </w:r>
          </w:p>
          <w:p w:rsidR="00CD6CAA" w:rsidRDefault="00CD6CAA">
            <w:pPr>
              <w:suppressAutoHyphens w:val="0"/>
              <w:spacing w:line="256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Świadectwo z weryfikacji pierwotnej gazomierza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</w:pPr>
          </w:p>
        </w:tc>
        <w:bookmarkStart w:id="0" w:name="_GoBack"/>
        <w:bookmarkEnd w:id="0"/>
      </w:tr>
      <w:tr w:rsidR="00CD6CAA" w:rsidTr="00CD6CAA">
        <w:trPr>
          <w:trHeight w:val="163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  <w:t>2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D6CAA" w:rsidRDefault="00CD6CAA">
            <w:pPr>
              <w:tabs>
                <w:tab w:val="left" w:pos="4395"/>
                <w:tab w:val="left" w:pos="5103"/>
                <w:tab w:val="left" w:pos="6237"/>
              </w:tabs>
              <w:spacing w:line="240" w:lineRule="atLeast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Gazomierz turbinowy CGT-02 DN150 G650 ANSI600: 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zgodny z dyrektywą MID, konieczna weryfikacja na ciśnieniu pracy (wycena poniżej),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wersja z kołem referencyjnym,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pozycja pracy pozioma,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klasa dokładności metrologicznej 1,0,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zakresowość 1:50,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przepływ maksymalny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Q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eastAsia="pl-PL"/>
              </w:rPr>
              <w:t>max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= 1000 [m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  <w:lang w:eastAsia="pl-PL"/>
              </w:rPr>
              <w:t>3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/h],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przepływ minimalny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Q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eastAsia="pl-PL"/>
              </w:rPr>
              <w:t>min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 = 20 [m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  <w:lang w:eastAsia="pl-PL"/>
              </w:rPr>
              <w:t>3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/h],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zakres ciśnień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p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eastAsia="pl-PL"/>
              </w:rPr>
              <w:t>min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 ÷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p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eastAsia="pl-PL"/>
              </w:rPr>
              <w:t>max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 = 2,7 [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MPa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] ÷ 10,8 [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MPa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nadajnik impulsów LF kontaktronowy – 1 [szt.],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nadajnik impulsów LF indukcyjnościowy – 1 [szt.],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left" w:pos="64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nadajnik impulsów HF indukcyjnościowy zamontowany na korpusie zbierający impulsy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br/>
              <w:t>z wirnika turbiny - 1 [szt.],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left" w:pos="64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nadajnik impulsów HF indukcyjnościowy zbierający impulsy z koła referencyjnego  - 1 [szt.],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num" w:pos="720"/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układ smarowania wraz z butelką oleju (1 [szt.]),</w:t>
            </w:r>
          </w:p>
          <w:p w:rsidR="00CD6CAA" w:rsidRDefault="00CD6CAA">
            <w:pPr>
              <w:spacing w:line="256" w:lineRule="auto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wtyki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Tuchel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 – 3 [szt.],</w:t>
            </w:r>
          </w:p>
          <w:p w:rsidR="00CD6CAA" w:rsidRDefault="00CD6CAA">
            <w:pPr>
              <w:tabs>
                <w:tab w:val="left" w:pos="4395"/>
                <w:tab w:val="left" w:pos="5103"/>
                <w:tab w:val="left" w:pos="6237"/>
              </w:tabs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Weryfikacja pierwotna w 7 punktach gazomierza turbinowego CGT-02 DN150 G650 ANSI600 na stanowisku wysokociśnieniowym.</w:t>
            </w:r>
          </w:p>
          <w:p w:rsidR="00CD6CAA" w:rsidRDefault="00CD6CAA">
            <w:pPr>
              <w:tabs>
                <w:tab w:val="left" w:pos="4395"/>
                <w:tab w:val="left" w:pos="5812"/>
                <w:tab w:val="left" w:pos="6096"/>
              </w:tabs>
              <w:spacing w:line="240" w:lineRule="atLeast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lastRenderedPageBreak/>
              <w:t>Ciśnienie wzorcowania – 54 [bar]</w:t>
            </w:r>
          </w:p>
          <w:p w:rsidR="00CD6CAA" w:rsidRDefault="00CD6CAA">
            <w:pPr>
              <w:spacing w:line="25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Medium: gaz ziemny</w:t>
            </w:r>
          </w:p>
          <w:p w:rsidR="00CD6CAA" w:rsidRDefault="00CD6CAA">
            <w:pPr>
              <w:spacing w:line="25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Świadectwo z weryfikacji pierwotnej gazomierza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</w:pPr>
          </w:p>
        </w:tc>
      </w:tr>
      <w:tr w:rsidR="00CD6CAA" w:rsidTr="00CD6CAA">
        <w:trPr>
          <w:trHeight w:val="163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  <w:t>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D6CAA" w:rsidRDefault="00CD6CAA">
            <w:pPr>
              <w:tabs>
                <w:tab w:val="left" w:pos="4395"/>
                <w:tab w:val="left" w:pos="5103"/>
                <w:tab w:val="left" w:pos="6237"/>
              </w:tabs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Gazomierz rotorowy CGR-FX DN80 G100 PN16: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V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eastAsia="pl-PL"/>
              </w:rPr>
              <w:t>cylk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=0,81 [dm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  <w:lang w:eastAsia="pl-PL"/>
              </w:rPr>
              <w:t>3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konstrukcja dwukadłubowa z odciążoną komorą pomiarową,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rozstaw przylg 171 [mm],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zakresowość 1:50,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przepływ maksymalny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Q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eastAsia="pl-PL"/>
              </w:rPr>
              <w:t>max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= 160 [m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  <w:lang w:eastAsia="pl-PL"/>
              </w:rPr>
              <w:t>3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/h],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przepływ minimalny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Q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eastAsia="pl-PL"/>
              </w:rPr>
              <w:t>min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=  3,2 [m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  <w:lang w:eastAsia="pl-PL"/>
              </w:rPr>
              <w:t>3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/h],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nadajnik impulsów LF kontaktronowy – 1 [szt.],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nadajnik impulsów LF indukcyjnościowy – 1 [szt.],</w:t>
            </w:r>
          </w:p>
          <w:p w:rsidR="00CD6CAA" w:rsidRDefault="00CD6CAA" w:rsidP="00E44909">
            <w:pPr>
              <w:numPr>
                <w:ilvl w:val="0"/>
                <w:numId w:val="1"/>
              </w:numPr>
              <w:tabs>
                <w:tab w:val="left" w:pos="4395"/>
                <w:tab w:val="left" w:pos="5103"/>
                <w:tab w:val="left" w:pos="6237"/>
              </w:tabs>
              <w:suppressAutoHyphens w:val="0"/>
              <w:spacing w:line="240" w:lineRule="atLeast"/>
              <w:ind w:left="355" w:hanging="284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weryfikacja pierwotna powietrzem o ciśnieniu atmosferycznym,</w:t>
            </w:r>
          </w:p>
          <w:p w:rsidR="00CD6CAA" w:rsidRDefault="00CD6CAA">
            <w:pPr>
              <w:spacing w:line="25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śruby do montażu gazomierza, butelka oleju</w:t>
            </w:r>
          </w:p>
          <w:p w:rsidR="00CD6CAA" w:rsidRDefault="00CD6CAA">
            <w:pPr>
              <w:spacing w:line="25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Świadectwo z weryfikacji pierwotnej gazomierza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</w:pPr>
          </w:p>
        </w:tc>
      </w:tr>
      <w:tr w:rsidR="00CD6CAA" w:rsidTr="00CD6CAA">
        <w:trPr>
          <w:trHeight w:val="163"/>
        </w:trPr>
        <w:tc>
          <w:tcPr>
            <w:tcW w:w="905" w:type="dxa"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4766" w:type="dxa"/>
            <w:hideMark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  <w:t>* proszę wskazać walutę</w:t>
            </w:r>
          </w:p>
        </w:tc>
        <w:tc>
          <w:tcPr>
            <w:tcW w:w="851" w:type="dxa"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1417" w:type="dxa"/>
            <w:hideMark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16"/>
                <w:lang w:eastAsia="en-US"/>
              </w:rPr>
              <w:t>SUMA […]:*</w:t>
            </w:r>
          </w:p>
        </w:tc>
        <w:tc>
          <w:tcPr>
            <w:tcW w:w="2119" w:type="dxa"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</w:pPr>
          </w:p>
        </w:tc>
      </w:tr>
      <w:tr w:rsidR="00CD6CAA" w:rsidTr="00CD6CAA">
        <w:trPr>
          <w:trHeight w:val="163"/>
        </w:trPr>
        <w:tc>
          <w:tcPr>
            <w:tcW w:w="905" w:type="dxa"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4766" w:type="dxa"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2119" w:type="dxa"/>
          </w:tcPr>
          <w:p w:rsidR="00CD6CAA" w:rsidRDefault="00CD6CAA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16"/>
                <w:lang w:eastAsia="en-US"/>
              </w:rPr>
            </w:pPr>
          </w:p>
        </w:tc>
      </w:tr>
    </w:tbl>
    <w:p w:rsidR="00CD6CAA" w:rsidRDefault="00CD6CAA" w:rsidP="00CD6CAA">
      <w:pPr>
        <w:tabs>
          <w:tab w:val="center" w:pos="0"/>
          <w:tab w:val="left" w:pos="9000"/>
          <w:tab w:val="right" w:pos="9072"/>
        </w:tabs>
        <w:spacing w:line="276" w:lineRule="auto"/>
        <w:ind w:right="70"/>
        <w:jc w:val="both"/>
        <w:rPr>
          <w:rFonts w:ascii="Arial" w:hAnsi="Arial" w:cs="Arial"/>
          <w:b/>
          <w:sz w:val="22"/>
          <w:szCs w:val="22"/>
        </w:rPr>
      </w:pPr>
    </w:p>
    <w:p w:rsidR="002C692F" w:rsidRDefault="002C692F"/>
    <w:sectPr w:rsidR="002C69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E1A75"/>
    <w:multiLevelType w:val="hybridMultilevel"/>
    <w:tmpl w:val="781433B8"/>
    <w:lvl w:ilvl="0" w:tplc="A320B39E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1C1"/>
    <w:rsid w:val="002C692F"/>
    <w:rsid w:val="003031C1"/>
    <w:rsid w:val="0051667C"/>
    <w:rsid w:val="007E07FA"/>
    <w:rsid w:val="009D4E54"/>
    <w:rsid w:val="00B31F20"/>
    <w:rsid w:val="00BA778B"/>
    <w:rsid w:val="00CD6CAA"/>
    <w:rsid w:val="00D9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8341E"/>
  <w15:chartTrackingRefBased/>
  <w15:docId w15:val="{7CBE71CF-EAC7-4815-8EE5-1A5B68C04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6C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8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384</Words>
  <Characters>2304</Characters>
  <Application>Microsoft Office Word</Application>
  <DocSecurity>0</DocSecurity>
  <Lines>19</Lines>
  <Paragraphs>5</Paragraphs>
  <ScaleCrop>false</ScaleCrop>
  <Company>PGNiG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Zych Łukasz</dc:creator>
  <cp:keywords/>
  <dc:description/>
  <cp:lastModifiedBy>Zych Łukasz</cp:lastModifiedBy>
  <cp:revision>2</cp:revision>
  <dcterms:created xsi:type="dcterms:W3CDTF">2026-04-20T12:10:00Z</dcterms:created>
  <dcterms:modified xsi:type="dcterms:W3CDTF">2026-04-20T12:16:00Z</dcterms:modified>
</cp:coreProperties>
</file>